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2B9" w:rsidRDefault="00C102B9" w:rsidP="00C102B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Oct.1419</w:t>
      </w:r>
      <w:r>
        <w:rPr>
          <w:rFonts w:ascii="Times New Roman" w:hAnsi="Times New Roman" w:cs="Times New Roman"/>
          <w:sz w:val="24"/>
          <w:szCs w:val="24"/>
        </w:rPr>
        <w:tab/>
        <w:t>He held a messuage and a virgate of land</w:t>
      </w:r>
      <w:r>
        <w:rPr>
          <w:rFonts w:ascii="Times New Roman" w:hAnsi="Times New Roman" w:cs="Times New Roman"/>
          <w:sz w:val="24"/>
          <w:szCs w:val="24"/>
        </w:rPr>
        <w:t xml:space="preserve"> in the manor of Ashton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Gifford, Wiltshire.</w:t>
      </w:r>
    </w:p>
    <w:p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21-156)</w:t>
      </w:r>
    </w:p>
    <w:p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sectPr w:rsidR="00DD5B8A" w:rsidRPr="00C102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2B9" w:rsidRDefault="00C102B9" w:rsidP="00564E3C">
      <w:pPr>
        <w:spacing w:after="0" w:line="240" w:lineRule="auto"/>
      </w:pPr>
      <w:r>
        <w:separator/>
      </w:r>
    </w:p>
  </w:endnote>
  <w:endnote w:type="continuationSeparator" w:id="0">
    <w:p w:rsidR="00C102B9" w:rsidRDefault="00C102B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102B9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2B9" w:rsidRDefault="00C102B9" w:rsidP="00564E3C">
      <w:pPr>
        <w:spacing w:after="0" w:line="240" w:lineRule="auto"/>
      </w:pPr>
      <w:r>
        <w:separator/>
      </w:r>
    </w:p>
  </w:footnote>
  <w:footnote w:type="continuationSeparator" w:id="0">
    <w:p w:rsidR="00C102B9" w:rsidRDefault="00C102B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B9"/>
    <w:rsid w:val="00372DC6"/>
    <w:rsid w:val="00564E3C"/>
    <w:rsid w:val="0064591D"/>
    <w:rsid w:val="00C102B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7C162"/>
  <w15:chartTrackingRefBased/>
  <w15:docId w15:val="{3274A8C1-54C4-431D-BC11-AA9B6A7F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2016-01-01T21:03:00Z</dcterms:created>
  <dcterms:modified xsi:type="dcterms:W3CDTF">2016-01-01T21:04:00Z</dcterms:modified>
</cp:coreProperties>
</file>